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2" w:rsidRDefault="00DC2B0B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8652249" r:id="rId10"/>
        </w:object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7A786A" w:rsidRDefault="004A2602" w:rsidP="004A2602">
      <w:pPr>
        <w:pStyle w:val="a3"/>
        <w:ind w:right="72" w:hanging="108"/>
        <w:rPr>
          <w:szCs w:val="28"/>
        </w:rPr>
      </w:pPr>
      <w:r w:rsidRPr="007A786A">
        <w:rPr>
          <w:szCs w:val="28"/>
        </w:rPr>
        <w:t>Акционерное общество</w:t>
      </w:r>
    </w:p>
    <w:p w:rsidR="004A2602" w:rsidRPr="007A786A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 w:rsidRPr="007A786A">
        <w:rPr>
          <w:szCs w:val="28"/>
        </w:rPr>
        <w:t>«</w:t>
      </w:r>
      <w:r w:rsidR="00D75AE9" w:rsidRPr="007A786A">
        <w:rPr>
          <w:szCs w:val="28"/>
        </w:rPr>
        <w:t>МСК Энергосеть</w:t>
      </w:r>
      <w:r w:rsidRPr="007A786A">
        <w:rPr>
          <w:szCs w:val="28"/>
        </w:rPr>
        <w:t>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«УТВЕРЖДАЮ»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</w:p>
    <w:p w:rsidR="004A2602" w:rsidRPr="007A786A" w:rsidRDefault="00F25628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П</w:t>
      </w:r>
      <w:r w:rsidR="004A2602" w:rsidRPr="007A786A">
        <w:rPr>
          <w:b w:val="0"/>
          <w:sz w:val="20"/>
        </w:rPr>
        <w:t>редседател</w:t>
      </w:r>
      <w:r w:rsidRPr="007A786A">
        <w:rPr>
          <w:b w:val="0"/>
          <w:sz w:val="20"/>
        </w:rPr>
        <w:t>ь</w:t>
      </w:r>
      <w:r w:rsidR="004A2602" w:rsidRPr="007A786A">
        <w:rPr>
          <w:b w:val="0"/>
          <w:sz w:val="20"/>
        </w:rPr>
        <w:t xml:space="preserve"> Закупочной комиссии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АО «</w:t>
      </w:r>
      <w:r w:rsidR="00D75AE9" w:rsidRPr="007A786A">
        <w:rPr>
          <w:b w:val="0"/>
          <w:sz w:val="20"/>
        </w:rPr>
        <w:t>МСК Энерго</w:t>
      </w:r>
      <w:r w:rsidRPr="007A786A">
        <w:rPr>
          <w:b w:val="0"/>
          <w:sz w:val="20"/>
        </w:rPr>
        <w:t>»</w:t>
      </w:r>
    </w:p>
    <w:p w:rsidR="004A2602" w:rsidRPr="007A786A" w:rsidRDefault="00880A59" w:rsidP="004A2602">
      <w:pPr>
        <w:pStyle w:val="a3"/>
        <w:ind w:right="72" w:hanging="108"/>
        <w:jc w:val="right"/>
        <w:rPr>
          <w:b w:val="0"/>
          <w:sz w:val="20"/>
        </w:rPr>
      </w:pPr>
      <w:r>
        <w:rPr>
          <w:b w:val="0"/>
          <w:sz w:val="20"/>
        </w:rPr>
        <w:t>Борисенков</w:t>
      </w:r>
      <w:r w:rsidR="00F25628" w:rsidRPr="007A786A">
        <w:rPr>
          <w:b w:val="0"/>
          <w:sz w:val="20"/>
        </w:rPr>
        <w:t xml:space="preserve"> </w:t>
      </w:r>
      <w:r w:rsidR="007A786A">
        <w:rPr>
          <w:b w:val="0"/>
          <w:sz w:val="20"/>
        </w:rPr>
        <w:t>В.</w:t>
      </w:r>
      <w:r>
        <w:rPr>
          <w:b w:val="0"/>
          <w:sz w:val="20"/>
        </w:rPr>
        <w:t>А.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 xml:space="preserve">_________________________ </w:t>
      </w:r>
    </w:p>
    <w:p w:rsidR="003D2062" w:rsidRPr="007A786A" w:rsidRDefault="00A92E28" w:rsidP="003D2062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>«</w:t>
      </w:r>
      <w:r w:rsidR="00A8389D">
        <w:rPr>
          <w:rFonts w:ascii="Times New Roman" w:hAnsi="Times New Roman" w:cs="Times New Roman"/>
          <w:sz w:val="20"/>
          <w:szCs w:val="20"/>
          <w:highlight w:val="yellow"/>
          <w:u w:val="single"/>
        </w:rPr>
        <w:t>16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» </w:t>
      </w:r>
      <w:r w:rsidR="00A8389D">
        <w:rPr>
          <w:rFonts w:ascii="Times New Roman" w:hAnsi="Times New Roman" w:cs="Times New Roman"/>
          <w:sz w:val="20"/>
          <w:szCs w:val="20"/>
          <w:highlight w:val="yellow"/>
          <w:u w:val="single"/>
        </w:rPr>
        <w:t>февраля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201</w:t>
      </w:r>
      <w:r w:rsidR="00A8389D">
        <w:rPr>
          <w:rFonts w:ascii="Times New Roman" w:hAnsi="Times New Roman" w:cs="Times New Roman"/>
          <w:sz w:val="20"/>
          <w:szCs w:val="20"/>
          <w:highlight w:val="yellow"/>
          <w:u w:val="single"/>
        </w:rPr>
        <w:t>7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г.</w:t>
      </w:r>
    </w:p>
    <w:p w:rsidR="000F286C" w:rsidRPr="008F39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F39FC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Pr="008F39FC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F39FC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8F39FC">
        <w:rPr>
          <w:rFonts w:ascii="Times New Roman" w:hAnsi="Times New Roman"/>
          <w:sz w:val="22"/>
          <w:szCs w:val="22"/>
        </w:rPr>
        <w:t>конкурса</w:t>
      </w:r>
      <w:r w:rsidRPr="008F39FC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51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54332F" w:rsidRPr="007A786A" w:rsidTr="009E0639">
        <w:trPr>
          <w:trHeight w:val="181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закупки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hAnsi="Times New Roman"/>
                <w:sz w:val="16"/>
                <w:szCs w:val="16"/>
              </w:rPr>
              <w:t>Открытый конкурс</w:t>
            </w:r>
          </w:p>
        </w:tc>
      </w:tr>
      <w:tr w:rsidR="0054332F" w:rsidRPr="007A786A" w:rsidTr="009E0639">
        <w:trPr>
          <w:trHeight w:val="77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D7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Акционерное общество «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МСК Энергосеть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 (АО «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МСК Энерго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»), место нахождения: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область, г. Королев, ул. Гаг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помещение 011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;  почтовый адрес: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ь, г. Королев, ул. Гагарина,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а,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помещение 011,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e-mail –  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avseevich.av@kenet.ru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тел. (495) 516-65-31.</w:t>
            </w:r>
          </w:p>
        </w:tc>
      </w:tr>
      <w:tr w:rsidR="0054332F" w:rsidRPr="007A786A" w:rsidTr="004E65F0">
        <w:trPr>
          <w:trHeight w:val="456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762" w:rsidRDefault="005D6762" w:rsidP="000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ЛОТ № 1</w:t>
            </w:r>
          </w:p>
          <w:p w:rsidR="005D6762" w:rsidRPr="007A786A" w:rsidRDefault="0054332F" w:rsidP="005D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договора</w:t>
            </w:r>
            <w:r w:rsidR="009E0639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A8389D" w:rsidP="0028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</w:t>
            </w:r>
            <w:bookmarkStart w:id="0" w:name="_GoBack"/>
            <w:bookmarkEnd w:id="0"/>
            <w:r w:rsidRP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нение электромонтажных работ на объект: "Реконструкция РУ-0,4кВ ТП-57, взамен выбывающих основных фондов» по адресу: г. Королёв, ул. Циолковского, д. 24А</w:t>
            </w:r>
          </w:p>
        </w:tc>
      </w:tr>
      <w:tr w:rsidR="0054332F" w:rsidRPr="007A786A" w:rsidTr="009E0639">
        <w:trPr>
          <w:trHeight w:val="22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A8389D" w:rsidP="0088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Королёв, ул. Циолковского, д. 24А</w:t>
            </w:r>
          </w:p>
        </w:tc>
      </w:tr>
      <w:tr w:rsidR="0054332F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A8389D" w:rsidP="00ED28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A8389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550 000,00 (Пятьсот пятьдесят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A8389D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762" w:rsidRPr="005D6762" w:rsidRDefault="005D6762" w:rsidP="005D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ЛОТ № 2</w:t>
            </w:r>
          </w:p>
          <w:p w:rsidR="005D6762" w:rsidRPr="007A786A" w:rsidRDefault="005D6762" w:rsidP="005D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ED2863" w:rsidRDefault="00A8389D" w:rsidP="00A838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электромонтажных работ на объект: "Реконструкция РУ-0,4кВ ТП-478» по адресу: Пушкинский р-он, п. Лесные Поляны, ул. Комбикормовый завод</w:t>
            </w:r>
          </w:p>
        </w:tc>
      </w:tr>
      <w:tr w:rsidR="00A8389D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7A786A" w:rsidRDefault="00A8389D" w:rsidP="00A8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ED2863" w:rsidRDefault="00A8389D" w:rsidP="00A838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Пушкинский р-он, п. Лесные Поляны, ул. Комбикормовый завод</w:t>
            </w:r>
          </w:p>
        </w:tc>
      </w:tr>
      <w:tr w:rsidR="00A8389D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7A786A" w:rsidRDefault="00A8389D" w:rsidP="00A8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A8389D" w:rsidRPr="007A786A" w:rsidRDefault="00A8389D" w:rsidP="00A8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ED2863" w:rsidRDefault="00A8389D" w:rsidP="00A838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A8389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1 050 000,00 (Один миллион пятьдесят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DC0D9D" w:rsidRPr="007A786A" w:rsidTr="000952F4">
        <w:trPr>
          <w:trHeight w:val="554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официальном сайте  </w:t>
            </w:r>
            <w:hyperlink r:id="rId11" w:history="1"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www.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zakupki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.ru</w:t>
              </w:r>
            </w:hyperlink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 дня размещения конкурсной документации и настоящего извещения</w:t>
            </w:r>
          </w:p>
        </w:tc>
      </w:tr>
      <w:tr w:rsidR="00DC0D9D" w:rsidRPr="007A786A" w:rsidTr="00A8214B">
        <w:trPr>
          <w:trHeight w:val="263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4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рассмотрения и подведения итогов: Московская область, г. Корол</w:t>
            </w:r>
            <w:r w:rsidR="004A2DCE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ё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в, ул. Гагарина, д.4а; </w:t>
            </w:r>
          </w:p>
        </w:tc>
      </w:tr>
      <w:tr w:rsidR="00DC0D9D" w:rsidRPr="007A786A" w:rsidTr="009E0639">
        <w:trPr>
          <w:trHeight w:val="176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A83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рассмотрения: </w:t>
            </w:r>
            <w:r w:rsid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13</w:t>
            </w:r>
            <w:r w:rsidR="00FE6489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 w:rsid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03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 w:rsidR="00AE7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7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г.</w:t>
            </w:r>
          </w:p>
        </w:tc>
      </w:tr>
      <w:tr w:rsidR="00DC0D9D" w:rsidRPr="007A786A" w:rsidTr="009E0639">
        <w:trPr>
          <w:trHeight w:val="197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A83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подведения итогов: </w:t>
            </w:r>
            <w:r w:rsid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14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 w:rsid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03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 w:rsidR="00AE7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7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 xml:space="preserve"> г.</w:t>
            </w:r>
          </w:p>
        </w:tc>
      </w:tr>
      <w:tr w:rsidR="00DC0D9D" w:rsidRPr="007A786A" w:rsidTr="009E0639">
        <w:trPr>
          <w:trHeight w:val="3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Иная информация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7A786A" w:rsidRPr="000F286C" w:rsidRDefault="007A786A" w:rsidP="007A786A">
      <w:pPr>
        <w:rPr>
          <w:u w:val="single"/>
        </w:rPr>
      </w:pPr>
    </w:p>
    <w:sectPr w:rsidR="007A786A" w:rsidRPr="000F286C" w:rsidSect="007909B2">
      <w:footerReference w:type="default" r:id="rId12"/>
      <w:pgSz w:w="11906" w:h="16838"/>
      <w:pgMar w:top="28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7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33311"/>
    <w:rsid w:val="000336C3"/>
    <w:rsid w:val="0003582B"/>
    <w:rsid w:val="00036761"/>
    <w:rsid w:val="0004043B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664D5"/>
    <w:rsid w:val="00073741"/>
    <w:rsid w:val="00081C83"/>
    <w:rsid w:val="00082324"/>
    <w:rsid w:val="00085DFA"/>
    <w:rsid w:val="00091BE8"/>
    <w:rsid w:val="000925A7"/>
    <w:rsid w:val="000952F4"/>
    <w:rsid w:val="00096925"/>
    <w:rsid w:val="00097893"/>
    <w:rsid w:val="000C018F"/>
    <w:rsid w:val="000C040C"/>
    <w:rsid w:val="000C04DB"/>
    <w:rsid w:val="000C0CC9"/>
    <w:rsid w:val="000C3397"/>
    <w:rsid w:val="000C6F41"/>
    <w:rsid w:val="000E33A1"/>
    <w:rsid w:val="000E6ACE"/>
    <w:rsid w:val="000F0E56"/>
    <w:rsid w:val="000F286C"/>
    <w:rsid w:val="000F4098"/>
    <w:rsid w:val="00102E7A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778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54068"/>
    <w:rsid w:val="0026523E"/>
    <w:rsid w:val="00275155"/>
    <w:rsid w:val="00276BBF"/>
    <w:rsid w:val="00281057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0239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227B"/>
    <w:rsid w:val="003B6083"/>
    <w:rsid w:val="003B65D2"/>
    <w:rsid w:val="003B7158"/>
    <w:rsid w:val="003C3B4C"/>
    <w:rsid w:val="003D2062"/>
    <w:rsid w:val="003D2A93"/>
    <w:rsid w:val="003E45B1"/>
    <w:rsid w:val="003E4F60"/>
    <w:rsid w:val="003E6B0D"/>
    <w:rsid w:val="003F1FCE"/>
    <w:rsid w:val="003F4FAC"/>
    <w:rsid w:val="003F6233"/>
    <w:rsid w:val="003F7916"/>
    <w:rsid w:val="00401F9E"/>
    <w:rsid w:val="004045B2"/>
    <w:rsid w:val="00422C43"/>
    <w:rsid w:val="004304D8"/>
    <w:rsid w:val="00432086"/>
    <w:rsid w:val="00432168"/>
    <w:rsid w:val="004325CC"/>
    <w:rsid w:val="00432CD8"/>
    <w:rsid w:val="004338ED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2CE0"/>
    <w:rsid w:val="004757D8"/>
    <w:rsid w:val="00482112"/>
    <w:rsid w:val="00484B79"/>
    <w:rsid w:val="00486F27"/>
    <w:rsid w:val="00492137"/>
    <w:rsid w:val="004A0F25"/>
    <w:rsid w:val="004A10C0"/>
    <w:rsid w:val="004A2602"/>
    <w:rsid w:val="004A2DCE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65F0"/>
    <w:rsid w:val="004E7012"/>
    <w:rsid w:val="004F1AD8"/>
    <w:rsid w:val="004F4C38"/>
    <w:rsid w:val="004F58B1"/>
    <w:rsid w:val="00503526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64179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43CE"/>
    <w:rsid w:val="005B7E3D"/>
    <w:rsid w:val="005C2B14"/>
    <w:rsid w:val="005C427A"/>
    <w:rsid w:val="005C6363"/>
    <w:rsid w:val="005D20C7"/>
    <w:rsid w:val="005D43C7"/>
    <w:rsid w:val="005D4B93"/>
    <w:rsid w:val="005D4F97"/>
    <w:rsid w:val="005D5F37"/>
    <w:rsid w:val="005D6762"/>
    <w:rsid w:val="005D6940"/>
    <w:rsid w:val="005D6FAA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751A"/>
    <w:rsid w:val="006220FD"/>
    <w:rsid w:val="00622A87"/>
    <w:rsid w:val="00643597"/>
    <w:rsid w:val="006524F3"/>
    <w:rsid w:val="006525D3"/>
    <w:rsid w:val="00653C20"/>
    <w:rsid w:val="0065438E"/>
    <w:rsid w:val="0066140A"/>
    <w:rsid w:val="00687D0D"/>
    <w:rsid w:val="00694197"/>
    <w:rsid w:val="006B0F59"/>
    <w:rsid w:val="006C0ADD"/>
    <w:rsid w:val="006C1109"/>
    <w:rsid w:val="006C3C55"/>
    <w:rsid w:val="006C6D5C"/>
    <w:rsid w:val="006D0F91"/>
    <w:rsid w:val="006D6B13"/>
    <w:rsid w:val="006E22AE"/>
    <w:rsid w:val="006E2DEE"/>
    <w:rsid w:val="006F314C"/>
    <w:rsid w:val="006F4172"/>
    <w:rsid w:val="006F5854"/>
    <w:rsid w:val="006F7D58"/>
    <w:rsid w:val="0070323B"/>
    <w:rsid w:val="00706C9D"/>
    <w:rsid w:val="00706D13"/>
    <w:rsid w:val="00707EDB"/>
    <w:rsid w:val="00711C71"/>
    <w:rsid w:val="00721E2B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19E1"/>
    <w:rsid w:val="007A5701"/>
    <w:rsid w:val="007A7390"/>
    <w:rsid w:val="007A786A"/>
    <w:rsid w:val="007B3468"/>
    <w:rsid w:val="007B55B2"/>
    <w:rsid w:val="007B5B45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E56B0"/>
    <w:rsid w:val="007F3D5E"/>
    <w:rsid w:val="007F75ED"/>
    <w:rsid w:val="007F7B5E"/>
    <w:rsid w:val="008022E7"/>
    <w:rsid w:val="00811182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80A59"/>
    <w:rsid w:val="00884746"/>
    <w:rsid w:val="0088681F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E0A11"/>
    <w:rsid w:val="008F39FC"/>
    <w:rsid w:val="008F4FBC"/>
    <w:rsid w:val="0090329A"/>
    <w:rsid w:val="00905BFE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A6E7E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0FA9"/>
    <w:rsid w:val="009F5B26"/>
    <w:rsid w:val="009F6ECE"/>
    <w:rsid w:val="00A000CB"/>
    <w:rsid w:val="00A02E13"/>
    <w:rsid w:val="00A307C3"/>
    <w:rsid w:val="00A41EF4"/>
    <w:rsid w:val="00A45BBF"/>
    <w:rsid w:val="00A55A3F"/>
    <w:rsid w:val="00A603A6"/>
    <w:rsid w:val="00A61414"/>
    <w:rsid w:val="00A61E57"/>
    <w:rsid w:val="00A63EF9"/>
    <w:rsid w:val="00A654F5"/>
    <w:rsid w:val="00A80EAF"/>
    <w:rsid w:val="00A8214B"/>
    <w:rsid w:val="00A8389D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AE7CA6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278B"/>
    <w:rsid w:val="00B86AAC"/>
    <w:rsid w:val="00B92459"/>
    <w:rsid w:val="00B96007"/>
    <w:rsid w:val="00BA24E1"/>
    <w:rsid w:val="00BA48FE"/>
    <w:rsid w:val="00BB3A00"/>
    <w:rsid w:val="00BB3ABD"/>
    <w:rsid w:val="00BC750A"/>
    <w:rsid w:val="00BD1D7C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4AA5"/>
    <w:rsid w:val="00C2168B"/>
    <w:rsid w:val="00C22468"/>
    <w:rsid w:val="00C22E08"/>
    <w:rsid w:val="00C25C34"/>
    <w:rsid w:val="00C31026"/>
    <w:rsid w:val="00C31578"/>
    <w:rsid w:val="00C33349"/>
    <w:rsid w:val="00C43E94"/>
    <w:rsid w:val="00C44907"/>
    <w:rsid w:val="00C467AB"/>
    <w:rsid w:val="00C4783F"/>
    <w:rsid w:val="00C52A13"/>
    <w:rsid w:val="00C53395"/>
    <w:rsid w:val="00C640FC"/>
    <w:rsid w:val="00C649F4"/>
    <w:rsid w:val="00C70B2B"/>
    <w:rsid w:val="00C742B6"/>
    <w:rsid w:val="00C81C79"/>
    <w:rsid w:val="00C81D41"/>
    <w:rsid w:val="00C85853"/>
    <w:rsid w:val="00C9324C"/>
    <w:rsid w:val="00C93D1A"/>
    <w:rsid w:val="00C958E4"/>
    <w:rsid w:val="00CA61D5"/>
    <w:rsid w:val="00CB0780"/>
    <w:rsid w:val="00CB1A80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CF5444"/>
    <w:rsid w:val="00D005E1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75AE9"/>
    <w:rsid w:val="00D81366"/>
    <w:rsid w:val="00D826CE"/>
    <w:rsid w:val="00D83F73"/>
    <w:rsid w:val="00D85455"/>
    <w:rsid w:val="00D91C52"/>
    <w:rsid w:val="00D94F60"/>
    <w:rsid w:val="00DA52AB"/>
    <w:rsid w:val="00DA5399"/>
    <w:rsid w:val="00DB544D"/>
    <w:rsid w:val="00DB5938"/>
    <w:rsid w:val="00DC0D9D"/>
    <w:rsid w:val="00DC0F1D"/>
    <w:rsid w:val="00DC2B0B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11B71"/>
    <w:rsid w:val="00E12999"/>
    <w:rsid w:val="00E14920"/>
    <w:rsid w:val="00E206E5"/>
    <w:rsid w:val="00E27161"/>
    <w:rsid w:val="00E27180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2863"/>
    <w:rsid w:val="00ED5E88"/>
    <w:rsid w:val="00EE1772"/>
    <w:rsid w:val="00EE61BB"/>
    <w:rsid w:val="00EE7B60"/>
    <w:rsid w:val="00EF0A7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61A80-AB5C-4BC2-BD92-443BFE4A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97</cp:revision>
  <cp:lastPrinted>2017-02-15T05:24:00Z</cp:lastPrinted>
  <dcterms:created xsi:type="dcterms:W3CDTF">2013-12-02T12:35:00Z</dcterms:created>
  <dcterms:modified xsi:type="dcterms:W3CDTF">2017-02-15T05:24:00Z</dcterms:modified>
</cp:coreProperties>
</file>